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4A3D">
        <w:rPr>
          <w:rFonts w:ascii="Times New Roman" w:hAnsi="Times New Roman" w:cs="Times New Roman"/>
          <w:sz w:val="28"/>
          <w:szCs w:val="28"/>
        </w:rPr>
        <w:t>т «19» января 201</w:t>
      </w:r>
      <w:r w:rsidR="007E01D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4C4A3D" w:rsidRPr="004C4A3D" w:rsidRDefault="004C4A3D" w:rsidP="004C4A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4A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г. №221-ФЗ «О государственном кадастре недвижимости» (в действующей редакции), Уставом Китовского сельского поселения администрация Китовского сельского поселения</w:t>
      </w: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Присвоить почтовый адрес земельному участку с кадастровым номером 37:20:040412:70 площадью 2016 кв</w:t>
      </w:r>
      <w:proofErr w:type="gramStart"/>
      <w:r w:rsidRPr="004C4A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4A3D">
        <w:rPr>
          <w:rFonts w:ascii="Times New Roman" w:hAnsi="Times New Roman" w:cs="Times New Roman"/>
          <w:sz w:val="28"/>
          <w:szCs w:val="28"/>
        </w:rPr>
        <w:t xml:space="preserve"> почтовый адрес: Ивановская область, Шуйский район, деревня Елизарово, улица</w:t>
      </w:r>
      <w:proofErr w:type="gramStart"/>
      <w:r w:rsidRPr="004C4A3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C4A3D">
        <w:rPr>
          <w:rFonts w:ascii="Times New Roman" w:hAnsi="Times New Roman" w:cs="Times New Roman"/>
          <w:sz w:val="28"/>
          <w:szCs w:val="28"/>
        </w:rPr>
        <w:t>ос, дом 41.</w:t>
      </w:r>
    </w:p>
    <w:p w:rsidR="004C4A3D" w:rsidRP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2282" w:rsidRPr="004C4A3D" w:rsidRDefault="003E2282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                                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А.Б.Кельман</w:t>
      </w:r>
      <w:proofErr w:type="spellEnd"/>
    </w:p>
    <w:sectPr w:rsidR="004C4A3D" w:rsidRPr="004C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A3D"/>
    <w:rsid w:val="003E2282"/>
    <w:rsid w:val="004C4A3D"/>
    <w:rsid w:val="007E01D8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Приемная</cp:lastModifiedBy>
  <cp:revision>4</cp:revision>
  <cp:lastPrinted>2018-01-19T07:34:00Z</cp:lastPrinted>
  <dcterms:created xsi:type="dcterms:W3CDTF">2018-01-19T07:10:00Z</dcterms:created>
  <dcterms:modified xsi:type="dcterms:W3CDTF">2018-01-29T07:29:00Z</dcterms:modified>
</cp:coreProperties>
</file>