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F5918" w14:textId="77777777"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14:paraId="7C49CE73" w14:textId="77777777"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14:paraId="3681FEB9" w14:textId="77777777"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14:paraId="3415DD3E" w14:textId="77777777"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14:paraId="45D56BCA" w14:textId="77777777"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2794FD2D" w14:textId="11D873EF" w:rsidR="004D334B" w:rsidRPr="004D334B" w:rsidRDefault="00B127D5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964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14:paraId="19C16431" w14:textId="77777777"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2D7229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bookmarkStart w:id="0" w:name="_GoBack"/>
      <w:bookmarkEnd w:id="0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8157E1" w14:textId="77777777"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14:paraId="42150311" w14:textId="77777777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B238316" w14:textId="77777777"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C68A9A6" w14:textId="6D37AF91"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14:paraId="36412A29" w14:textId="77777777"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CFB2D19" w14:textId="77777777"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14:paraId="4AFE1FDA" w14:textId="77777777"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218CD22" w14:textId="77777777"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14:paraId="5C824A25" w14:textId="77777777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E93BB8">
        <w:rPr>
          <w:rFonts w:ascii="Times New Roman" w:eastAsia="Times New Roman" w:hAnsi="Times New Roman" w:cs="Times New Roman"/>
          <w:sz w:val="28"/>
          <w:szCs w:val="28"/>
          <w:lang w:eastAsia="ru-RU"/>
        </w:rPr>
        <w:t>12 499 461,23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0D636182" w14:textId="7A2D6298"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13 438 421,78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14:paraId="38A07991" w14:textId="3A2C597B"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B127D5" w:rsidRP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938 960,55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14:paraId="7F647222" w14:textId="77777777"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7B86F9" w14:textId="52718BB0" w:rsid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14:paraId="1BCC58D1" w14:textId="17E62BE6" w:rsidR="00B127D5" w:rsidRPr="009C309B" w:rsidRDefault="00B127D5" w:rsidP="00B12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 сравнению с утвержденным бюджетом увеличиваются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205 000,00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12 704 461,23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14:paraId="5CF5EBC7" w14:textId="57894ED2"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209 353,72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B127D5"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127D5">
        <w:rPr>
          <w:rFonts w:ascii="Times New Roman" w:eastAsia="Times New Roman" w:hAnsi="Times New Roman" w:cs="Times New Roman"/>
          <w:sz w:val="28"/>
          <w:szCs w:val="28"/>
          <w:lang w:eastAsia="ru-RU"/>
        </w:rPr>
        <w:t> 647 775,50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61630BA8" w14:textId="162AEC82" w:rsidR="001933E1" w:rsidRDefault="009C309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увеличиться на </w:t>
      </w:r>
      <w:r w:rsidR="00543EB3">
        <w:rPr>
          <w:rFonts w:ascii="Times New Roman" w:eastAsia="Times New Roman" w:hAnsi="Times New Roman" w:cs="Times New Roman"/>
          <w:sz w:val="28"/>
          <w:szCs w:val="28"/>
          <w:lang w:eastAsia="ru-RU"/>
        </w:rPr>
        <w:t>4 353,72</w:t>
      </w:r>
      <w:r w:rsidR="00FD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составит </w:t>
      </w:r>
      <w:r w:rsidR="00543EB3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2FC3081F" w14:textId="3DDBD7A9" w:rsid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14:paraId="35ED5379" w14:textId="77777777" w:rsidR="00543EB3" w:rsidRDefault="00543EB3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723C03" w14:textId="77777777" w:rsidR="00543EB3" w:rsidRPr="001933E1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бюджета:</w:t>
      </w:r>
    </w:p>
    <w:p w14:paraId="1A997ACA" w14:textId="7192D7D2" w:rsidR="00543EB3" w:rsidRPr="001933E1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часть бюджета на 2021 год увеличивается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205 000,00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12 704 461,23 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 а именно:</w:t>
      </w:r>
    </w:p>
    <w:p w14:paraId="67376A02" w14:textId="4037F5C2" w:rsidR="00543EB3" w:rsidRPr="00543EB3" w:rsidRDefault="00543EB3" w:rsidP="00543E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EB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Pr="00543EB3">
        <w:rPr>
          <w:rFonts w:ascii="Times New Roman" w:hAnsi="Times New Roman" w:cs="Times New Roman"/>
          <w:sz w:val="28"/>
          <w:szCs w:val="28"/>
        </w:rPr>
        <w:t xml:space="preserve">по коду 182 1 06 06033 10 0000 110 «Земельный налог с организаций, обладающих земельным участком, расположенным в границах сельских поселений» в сумме </w:t>
      </w:r>
      <w:r w:rsidRPr="00543EB3">
        <w:rPr>
          <w:rFonts w:ascii="Times New Roman" w:hAnsi="Times New Roman" w:cs="Times New Roman"/>
          <w:b/>
          <w:bCs/>
          <w:sz w:val="28"/>
          <w:szCs w:val="28"/>
        </w:rPr>
        <w:t>205 000,00</w:t>
      </w:r>
      <w:r w:rsidRPr="00543EB3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 и составит 665 000,00 рублей.</w:t>
      </w:r>
    </w:p>
    <w:p w14:paraId="0AA34CAD" w14:textId="77777777" w:rsidR="00543EB3" w:rsidRPr="00102920" w:rsidRDefault="00543EB3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1B49CD" w14:textId="77777777" w:rsidR="00576D38" w:rsidRDefault="00A240CB" w:rsidP="00543E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79EB34AE" w14:textId="77777777"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14:paraId="4F50F70A" w14:textId="015FB83A" w:rsid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543EB3">
        <w:rPr>
          <w:rFonts w:ascii="Times New Roman" w:hAnsi="Times New Roman" w:cs="Times New Roman"/>
          <w:sz w:val="28"/>
          <w:szCs w:val="24"/>
        </w:rPr>
        <w:t>209 353,72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14:paraId="70220FF9" w14:textId="079730C8" w:rsidR="00FD2791" w:rsidRDefault="00FD2791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FD2791">
        <w:rPr>
          <w:rFonts w:ascii="Times New Roman" w:hAnsi="Times New Roman" w:cs="Times New Roman"/>
          <w:b/>
          <w:sz w:val="28"/>
          <w:szCs w:val="24"/>
        </w:rPr>
        <w:t>раздел 010</w:t>
      </w:r>
      <w:r w:rsidR="00543EB3">
        <w:rPr>
          <w:rFonts w:ascii="Times New Roman" w:hAnsi="Times New Roman" w:cs="Times New Roman"/>
          <w:b/>
          <w:sz w:val="28"/>
          <w:szCs w:val="24"/>
        </w:rPr>
        <w:t>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D2791">
        <w:rPr>
          <w:rFonts w:ascii="Times New Roman" w:hAnsi="Times New Roman" w:cs="Times New Roman"/>
          <w:sz w:val="28"/>
          <w:szCs w:val="28"/>
        </w:rPr>
        <w:t>«</w:t>
      </w:r>
      <w:r w:rsidR="00543EB3" w:rsidRPr="00543EB3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FD27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543EB3" w:rsidRPr="00543EB3">
        <w:rPr>
          <w:rFonts w:ascii="Times New Roman" w:hAnsi="Times New Roman" w:cs="Times New Roman"/>
          <w:sz w:val="28"/>
          <w:szCs w:val="28"/>
        </w:rPr>
        <w:t>877</w:t>
      </w:r>
      <w:r w:rsidR="00543EB3">
        <w:rPr>
          <w:rFonts w:ascii="Times New Roman" w:hAnsi="Times New Roman" w:cs="Times New Roman"/>
          <w:sz w:val="28"/>
          <w:szCs w:val="28"/>
        </w:rPr>
        <w:t xml:space="preserve"> </w:t>
      </w:r>
      <w:r w:rsidR="00543EB3" w:rsidRPr="00543EB3">
        <w:rPr>
          <w:rFonts w:ascii="Times New Roman" w:hAnsi="Times New Roman" w:cs="Times New Roman"/>
          <w:sz w:val="28"/>
          <w:szCs w:val="28"/>
        </w:rPr>
        <w:t xml:space="preserve">888,44 </w:t>
      </w:r>
      <w:r w:rsidR="002D72BC">
        <w:rPr>
          <w:rFonts w:ascii="Times New Roman" w:hAnsi="Times New Roman" w:cs="Times New Roman"/>
          <w:sz w:val="28"/>
          <w:szCs w:val="28"/>
        </w:rPr>
        <w:t xml:space="preserve">рублей (+ </w:t>
      </w:r>
      <w:r w:rsidR="00543EB3">
        <w:rPr>
          <w:rFonts w:ascii="Times New Roman" w:hAnsi="Times New Roman" w:cs="Times New Roman"/>
          <w:sz w:val="28"/>
          <w:szCs w:val="28"/>
        </w:rPr>
        <w:t xml:space="preserve">63 254,24 </w:t>
      </w:r>
      <w:r w:rsidR="002D72BC">
        <w:rPr>
          <w:rFonts w:ascii="Times New Roman" w:hAnsi="Times New Roman" w:cs="Times New Roman"/>
          <w:sz w:val="28"/>
          <w:szCs w:val="28"/>
        </w:rPr>
        <w:t>рублей), в том числе:</w:t>
      </w:r>
    </w:p>
    <w:p w14:paraId="65CBBF63" w14:textId="785A82E2" w:rsidR="002D72BC" w:rsidRDefault="002D72BC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бюджетные ассигнования по (0130</w:t>
      </w:r>
      <w:r w:rsidR="00543EB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543EB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0 100 «</w:t>
      </w:r>
      <w:r w:rsidR="00E0791E" w:rsidRPr="00E0791E">
        <w:rPr>
          <w:rFonts w:ascii="Times New Roman" w:hAnsi="Times New Roman" w:cs="Times New Roman"/>
          <w:sz w:val="28"/>
          <w:szCs w:val="24"/>
        </w:rPr>
        <w:t xml:space="preserve">Обеспечение функций главы </w:t>
      </w:r>
      <w:proofErr w:type="spellStart"/>
      <w:r w:rsidR="00E0791E" w:rsidRPr="00E0791E">
        <w:rPr>
          <w:rFonts w:ascii="Times New Roman" w:hAnsi="Times New Roman" w:cs="Times New Roman"/>
          <w:sz w:val="28"/>
          <w:szCs w:val="24"/>
        </w:rPr>
        <w:t>Китовского</w:t>
      </w:r>
      <w:proofErr w:type="spellEnd"/>
      <w:r w:rsidR="00E0791E" w:rsidRPr="00E0791E">
        <w:rPr>
          <w:rFonts w:ascii="Times New Roman" w:hAnsi="Times New Roman" w:cs="Times New Roman"/>
          <w:sz w:val="28"/>
          <w:szCs w:val="24"/>
        </w:rPr>
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фондами)» в размере 63 254,24 руб. на фонд оплаты труда, т.к. в январе 2021 года производилась выплата в части компенсации за неиспользованный отпуск при увольнении</w:t>
      </w:r>
      <w:r w:rsidR="00E0791E">
        <w:rPr>
          <w:rFonts w:ascii="Times New Roman" w:hAnsi="Times New Roman" w:cs="Times New Roman"/>
          <w:sz w:val="28"/>
          <w:szCs w:val="24"/>
        </w:rPr>
        <w:t xml:space="preserve"> </w:t>
      </w:r>
      <w:r w:rsidR="00125122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E0791E" w:rsidRPr="00543EB3">
        <w:rPr>
          <w:rFonts w:ascii="Times New Roman" w:hAnsi="Times New Roman" w:cs="Times New Roman"/>
          <w:sz w:val="28"/>
          <w:szCs w:val="28"/>
        </w:rPr>
        <w:t>877</w:t>
      </w:r>
      <w:r w:rsidR="00E0791E">
        <w:rPr>
          <w:rFonts w:ascii="Times New Roman" w:hAnsi="Times New Roman" w:cs="Times New Roman"/>
          <w:sz w:val="28"/>
          <w:szCs w:val="28"/>
        </w:rPr>
        <w:t xml:space="preserve"> </w:t>
      </w:r>
      <w:r w:rsidR="00E0791E" w:rsidRPr="00543EB3">
        <w:rPr>
          <w:rFonts w:ascii="Times New Roman" w:hAnsi="Times New Roman" w:cs="Times New Roman"/>
          <w:sz w:val="28"/>
          <w:szCs w:val="28"/>
        </w:rPr>
        <w:t xml:space="preserve">888,44 </w:t>
      </w:r>
      <w:r w:rsidR="00125122">
        <w:rPr>
          <w:rFonts w:ascii="Times New Roman" w:hAnsi="Times New Roman" w:cs="Times New Roman"/>
          <w:sz w:val="28"/>
          <w:szCs w:val="28"/>
        </w:rPr>
        <w:t>рублей;</w:t>
      </w:r>
    </w:p>
    <w:p w14:paraId="547A2396" w14:textId="4B2E4EA5" w:rsidR="00125122" w:rsidRDefault="00125122" w:rsidP="00F24D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5122">
        <w:rPr>
          <w:rFonts w:ascii="Times New Roman" w:hAnsi="Times New Roman" w:cs="Times New Roman"/>
          <w:b/>
          <w:sz w:val="28"/>
          <w:szCs w:val="28"/>
        </w:rPr>
        <w:t>раздел 0113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C39CE" w:rsidRPr="009C39CE">
        <w:rPr>
          <w:rFonts w:ascii="Times New Roman" w:hAnsi="Times New Roman" w:cs="Times New Roman"/>
          <w:sz w:val="28"/>
          <w:szCs w:val="24"/>
        </w:rPr>
        <w:t>Другие общегосударственные вопросы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составит</w:t>
      </w:r>
      <w:r w:rsidR="009C39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39CE" w:rsidRPr="009C39CE">
        <w:rPr>
          <w:rFonts w:ascii="Times New Roman" w:hAnsi="Times New Roman" w:cs="Times New Roman"/>
          <w:sz w:val="28"/>
          <w:szCs w:val="28"/>
        </w:rPr>
        <w:t>1 504</w:t>
      </w:r>
      <w:r w:rsidR="00E0791E">
        <w:rPr>
          <w:rFonts w:ascii="Times New Roman" w:hAnsi="Times New Roman" w:cs="Times New Roman"/>
          <w:sz w:val="28"/>
          <w:szCs w:val="28"/>
        </w:rPr>
        <w:t> 128,03</w:t>
      </w:r>
      <w:r w:rsidR="009C39CE" w:rsidRPr="009C39CE">
        <w:rPr>
          <w:rFonts w:ascii="Times New Roman" w:hAnsi="Times New Roman" w:cs="Times New Roman"/>
          <w:sz w:val="28"/>
          <w:szCs w:val="28"/>
        </w:rPr>
        <w:t xml:space="preserve"> рублей (</w:t>
      </w:r>
      <w:r w:rsidR="00E0791E">
        <w:rPr>
          <w:rFonts w:ascii="Times New Roman" w:hAnsi="Times New Roman" w:cs="Times New Roman"/>
          <w:sz w:val="28"/>
          <w:szCs w:val="28"/>
        </w:rPr>
        <w:t xml:space="preserve">+ 29,89 </w:t>
      </w:r>
      <w:r w:rsidR="009C39CE" w:rsidRPr="009C39CE">
        <w:rPr>
          <w:rFonts w:ascii="Times New Roman" w:hAnsi="Times New Roman" w:cs="Times New Roman"/>
          <w:sz w:val="28"/>
          <w:szCs w:val="28"/>
        </w:rPr>
        <w:t>рублей), в том числе</w:t>
      </w:r>
      <w:r w:rsidR="009C39CE">
        <w:rPr>
          <w:rFonts w:ascii="Times New Roman" w:hAnsi="Times New Roman" w:cs="Times New Roman"/>
          <w:sz w:val="28"/>
          <w:szCs w:val="28"/>
        </w:rPr>
        <w:t>:</w:t>
      </w:r>
    </w:p>
    <w:p w14:paraId="6CB41D89" w14:textId="3059A9EF" w:rsidR="009C39CE" w:rsidRDefault="009C39C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 увеличиваются бюджетные ассигнования по (</w:t>
      </w:r>
      <w:r w:rsidR="00E0791E">
        <w:rPr>
          <w:rFonts w:ascii="Times New Roman" w:hAnsi="Times New Roman" w:cs="Times New Roman"/>
          <w:sz w:val="28"/>
          <w:szCs w:val="28"/>
        </w:rPr>
        <w:t>3590060030</w:t>
      </w:r>
      <w:r>
        <w:rPr>
          <w:rFonts w:ascii="Times New Roman" w:hAnsi="Times New Roman" w:cs="Times New Roman"/>
          <w:sz w:val="28"/>
          <w:szCs w:val="28"/>
        </w:rPr>
        <w:t xml:space="preserve"> 200 «</w:t>
      </w:r>
      <w:r w:rsidR="00E0791E" w:rsidRPr="00E0791E">
        <w:rPr>
          <w:rFonts w:ascii="Times New Roman" w:hAnsi="Times New Roman" w:cs="Times New Roman"/>
          <w:sz w:val="28"/>
          <w:szCs w:val="28"/>
        </w:rPr>
        <w:t xml:space="preserve"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</w:t>
      </w:r>
      <w:r w:rsidR="00E0791E" w:rsidRPr="00E0791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услуг» (Закупка товаров, работ и услуг для обеспечения государственных (муниципальных) нужд)» в размере </w:t>
      </w:r>
      <w:r w:rsidR="00E0791E" w:rsidRPr="00E0791E">
        <w:rPr>
          <w:rFonts w:ascii="Times New Roman" w:hAnsi="Times New Roman" w:cs="Times New Roman"/>
          <w:b/>
          <w:sz w:val="28"/>
          <w:szCs w:val="28"/>
        </w:rPr>
        <w:t>29,89 руб.</w:t>
      </w:r>
      <w:r w:rsidR="00E0791E" w:rsidRPr="00E0791E">
        <w:rPr>
          <w:rFonts w:ascii="Times New Roman" w:hAnsi="Times New Roman" w:cs="Times New Roman"/>
          <w:sz w:val="28"/>
          <w:szCs w:val="28"/>
        </w:rPr>
        <w:t xml:space="preserve"> на возмещение расходов на организацию предоставления государственных и муниципальных услуг МКУ городского округа Шуя «МФЦ»</w:t>
      </w:r>
      <w:r w:rsidR="00E0791E">
        <w:rPr>
          <w:rFonts w:ascii="Times New Roman" w:hAnsi="Times New Roman" w:cs="Times New Roman"/>
          <w:sz w:val="28"/>
          <w:szCs w:val="28"/>
        </w:rPr>
        <w:t xml:space="preserve"> </w:t>
      </w:r>
      <w:r w:rsidR="00D042B6">
        <w:rPr>
          <w:rFonts w:ascii="Times New Roman" w:hAnsi="Times New Roman" w:cs="Times New Roman"/>
          <w:sz w:val="28"/>
          <w:szCs w:val="24"/>
        </w:rPr>
        <w:t xml:space="preserve">и составит </w:t>
      </w:r>
      <w:r w:rsidR="00E0791E" w:rsidRPr="00E0791E">
        <w:rPr>
          <w:rFonts w:ascii="Times New Roman" w:hAnsi="Times New Roman" w:cs="Times New Roman"/>
          <w:sz w:val="28"/>
          <w:szCs w:val="24"/>
        </w:rPr>
        <w:t>74</w:t>
      </w:r>
      <w:r w:rsidR="00E0791E">
        <w:rPr>
          <w:rFonts w:ascii="Times New Roman" w:hAnsi="Times New Roman" w:cs="Times New Roman"/>
          <w:sz w:val="28"/>
          <w:szCs w:val="24"/>
        </w:rPr>
        <w:t xml:space="preserve"> </w:t>
      </w:r>
      <w:r w:rsidR="00E0791E" w:rsidRPr="00E0791E">
        <w:rPr>
          <w:rFonts w:ascii="Times New Roman" w:hAnsi="Times New Roman" w:cs="Times New Roman"/>
          <w:sz w:val="28"/>
          <w:szCs w:val="24"/>
        </w:rPr>
        <w:t>776,69</w:t>
      </w:r>
      <w:r w:rsidR="00D042B6">
        <w:rPr>
          <w:rFonts w:ascii="Times New Roman" w:hAnsi="Times New Roman" w:cs="Times New Roman"/>
          <w:sz w:val="28"/>
          <w:szCs w:val="24"/>
        </w:rPr>
        <w:t xml:space="preserve"> рублей;</w:t>
      </w:r>
    </w:p>
    <w:p w14:paraId="23FBBD9A" w14:textId="2085439C"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A2BFD">
        <w:rPr>
          <w:rFonts w:ascii="Times New Roman" w:hAnsi="Times New Roman" w:cs="Times New Roman"/>
          <w:b/>
          <w:sz w:val="28"/>
          <w:szCs w:val="24"/>
        </w:rPr>
        <w:t>- раздел 0503</w:t>
      </w:r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</w:t>
      </w:r>
      <w:r>
        <w:rPr>
          <w:rFonts w:ascii="Times New Roman" w:hAnsi="Times New Roman" w:cs="Times New Roman"/>
          <w:sz w:val="28"/>
          <w:szCs w:val="24"/>
        </w:rPr>
        <w:t xml:space="preserve">» составит </w:t>
      </w:r>
      <w:r w:rsidR="00E0791E">
        <w:rPr>
          <w:rFonts w:ascii="Times New Roman" w:hAnsi="Times New Roman" w:cs="Times New Roman"/>
          <w:sz w:val="28"/>
          <w:szCs w:val="24"/>
        </w:rPr>
        <w:t>4 017 746,61</w:t>
      </w:r>
      <w:r>
        <w:rPr>
          <w:rFonts w:ascii="Times New Roman" w:hAnsi="Times New Roman" w:cs="Times New Roman"/>
          <w:sz w:val="28"/>
          <w:szCs w:val="24"/>
        </w:rPr>
        <w:t xml:space="preserve"> рублей (+</w:t>
      </w:r>
      <w:r w:rsidR="00E0791E">
        <w:rPr>
          <w:rFonts w:ascii="Times New Roman" w:hAnsi="Times New Roman" w:cs="Times New Roman"/>
          <w:sz w:val="28"/>
          <w:szCs w:val="24"/>
        </w:rPr>
        <w:t>146 069,59</w:t>
      </w:r>
      <w:r>
        <w:rPr>
          <w:rFonts w:ascii="Times New Roman" w:hAnsi="Times New Roman" w:cs="Times New Roman"/>
          <w:sz w:val="28"/>
          <w:szCs w:val="24"/>
        </w:rPr>
        <w:t xml:space="preserve"> рублей), в том числе:</w:t>
      </w:r>
    </w:p>
    <w:p w14:paraId="337F6FB8" w14:textId="2A1E3DE1" w:rsidR="00E0791E" w:rsidRDefault="00E0791E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увеличиваются бюджетные ассигнования по (0320120110</w:t>
      </w:r>
      <w:r w:rsidRPr="00DA2BFD">
        <w:rPr>
          <w:rFonts w:ascii="Times New Roman" w:hAnsi="Times New Roman" w:cs="Times New Roman"/>
          <w:sz w:val="28"/>
          <w:szCs w:val="24"/>
        </w:rPr>
        <w:t xml:space="preserve"> 200 </w:t>
      </w:r>
      <w:r>
        <w:rPr>
          <w:rFonts w:ascii="Times New Roman" w:hAnsi="Times New Roman" w:cs="Times New Roman"/>
          <w:sz w:val="28"/>
          <w:szCs w:val="24"/>
        </w:rPr>
        <w:t>«</w:t>
      </w:r>
      <w:r w:rsidR="00007CA6" w:rsidRPr="00007CA6">
        <w:rPr>
          <w:rFonts w:ascii="Times New Roman" w:hAnsi="Times New Roman" w:cs="Times New Roman"/>
          <w:sz w:val="28"/>
          <w:szCs w:val="24"/>
        </w:rPr>
        <w:t>«Обеспечение содержания объектов благоустройства (Закупка товаров, работ и услуг для обеспечения государственных (муниципальных) нужд)» в размере 100 000,00 руб. на оплату услуг по вывозу мусора с несанкционированных свалок</w:t>
      </w:r>
      <w:r>
        <w:rPr>
          <w:rFonts w:ascii="Times New Roman" w:hAnsi="Times New Roman" w:cs="Times New Roman"/>
          <w:sz w:val="28"/>
          <w:szCs w:val="24"/>
        </w:rPr>
        <w:t xml:space="preserve"> и составит </w:t>
      </w:r>
      <w:r w:rsidR="00007CA6" w:rsidRPr="00007CA6">
        <w:rPr>
          <w:rFonts w:ascii="Times New Roman" w:hAnsi="Times New Roman" w:cs="Times New Roman"/>
          <w:sz w:val="28"/>
          <w:szCs w:val="24"/>
        </w:rPr>
        <w:t>896</w:t>
      </w:r>
      <w:r w:rsidR="00007CA6">
        <w:rPr>
          <w:rFonts w:ascii="Times New Roman" w:hAnsi="Times New Roman" w:cs="Times New Roman"/>
          <w:sz w:val="28"/>
          <w:szCs w:val="24"/>
        </w:rPr>
        <w:t xml:space="preserve"> </w:t>
      </w:r>
      <w:r w:rsidR="00007CA6" w:rsidRPr="00007CA6">
        <w:rPr>
          <w:rFonts w:ascii="Times New Roman" w:hAnsi="Times New Roman" w:cs="Times New Roman"/>
          <w:sz w:val="28"/>
          <w:szCs w:val="24"/>
        </w:rPr>
        <w:t xml:space="preserve">249,5 </w:t>
      </w:r>
      <w:r>
        <w:rPr>
          <w:rFonts w:ascii="Times New Roman" w:hAnsi="Times New Roman" w:cs="Times New Roman"/>
          <w:sz w:val="28"/>
          <w:szCs w:val="24"/>
        </w:rPr>
        <w:t>рублей.</w:t>
      </w:r>
    </w:p>
    <w:p w14:paraId="0BA57DE9" w14:textId="3C3B2241" w:rsidR="00DA2BFD" w:rsidRDefault="00DA2BFD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увеличиваются бюджетные ассигнования по (03201</w:t>
      </w:r>
      <w:r>
        <w:rPr>
          <w:rFonts w:ascii="Times New Roman" w:hAnsi="Times New Roman" w:cs="Times New Roman"/>
          <w:sz w:val="28"/>
          <w:szCs w:val="24"/>
          <w:lang w:val="en-US"/>
        </w:rPr>
        <w:t>S</w:t>
      </w:r>
      <w:r w:rsidRPr="00DA2BFD">
        <w:rPr>
          <w:rFonts w:ascii="Times New Roman" w:hAnsi="Times New Roman" w:cs="Times New Roman"/>
          <w:sz w:val="28"/>
          <w:szCs w:val="24"/>
        </w:rPr>
        <w:t xml:space="preserve">2000 200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DA2BFD">
        <w:rPr>
          <w:rFonts w:ascii="Times New Roman" w:hAnsi="Times New Roman" w:cs="Times New Roman"/>
          <w:sz w:val="28"/>
          <w:szCs w:val="24"/>
        </w:rPr>
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</w:t>
      </w:r>
      <w:r>
        <w:rPr>
          <w:rFonts w:ascii="Times New Roman" w:hAnsi="Times New Roman" w:cs="Times New Roman"/>
          <w:sz w:val="28"/>
          <w:szCs w:val="24"/>
        </w:rPr>
        <w:t>»</w:t>
      </w:r>
      <w:r w:rsidR="007C68A2">
        <w:rPr>
          <w:rFonts w:ascii="Times New Roman" w:hAnsi="Times New Roman" w:cs="Times New Roman"/>
          <w:sz w:val="28"/>
          <w:szCs w:val="24"/>
        </w:rPr>
        <w:t xml:space="preserve"> на </w:t>
      </w:r>
      <w:r w:rsidR="00007CA6">
        <w:rPr>
          <w:rFonts w:ascii="Times New Roman" w:hAnsi="Times New Roman" w:cs="Times New Roman"/>
          <w:sz w:val="28"/>
          <w:szCs w:val="24"/>
        </w:rPr>
        <w:t>46 069,59</w:t>
      </w:r>
      <w:r w:rsidR="007C68A2">
        <w:rPr>
          <w:rFonts w:ascii="Times New Roman" w:hAnsi="Times New Roman" w:cs="Times New Roman"/>
          <w:sz w:val="28"/>
          <w:szCs w:val="24"/>
        </w:rPr>
        <w:t xml:space="preserve"> рублей и составит </w:t>
      </w:r>
      <w:r w:rsidR="00007CA6">
        <w:rPr>
          <w:rFonts w:ascii="Times New Roman" w:hAnsi="Times New Roman" w:cs="Times New Roman"/>
          <w:sz w:val="28"/>
          <w:szCs w:val="24"/>
        </w:rPr>
        <w:t>854 150,40</w:t>
      </w:r>
      <w:r w:rsidR="007C68A2">
        <w:rPr>
          <w:rFonts w:ascii="Times New Roman" w:hAnsi="Times New Roman" w:cs="Times New Roman"/>
          <w:sz w:val="28"/>
          <w:szCs w:val="24"/>
        </w:rPr>
        <w:t xml:space="preserve"> рублей</w:t>
      </w:r>
      <w:r w:rsidR="00E0791E">
        <w:rPr>
          <w:rFonts w:ascii="Times New Roman" w:hAnsi="Times New Roman" w:cs="Times New Roman"/>
          <w:sz w:val="28"/>
          <w:szCs w:val="24"/>
        </w:rPr>
        <w:t>.</w:t>
      </w:r>
    </w:p>
    <w:p w14:paraId="22CF2BF5" w14:textId="77777777"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14:paraId="00D61EFD" w14:textId="77777777"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6F803D" w14:textId="7DC4A7FD"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предусмотрено изменение ассигнований на финансирование</w:t>
      </w:r>
      <w:r w:rsidR="0003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CA6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программ.</w:t>
      </w:r>
    </w:p>
    <w:p w14:paraId="1D978412" w14:textId="77777777"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2"/>
        <w:gridCol w:w="567"/>
        <w:gridCol w:w="1701"/>
        <w:gridCol w:w="1750"/>
        <w:gridCol w:w="1369"/>
        <w:gridCol w:w="1340"/>
      </w:tblGrid>
      <w:tr w:rsidR="007B7C17" w:rsidRPr="007B7C17" w14:paraId="7DB8C64A" w14:textId="77777777" w:rsidTr="000143B2">
        <w:trPr>
          <w:trHeight w:val="255"/>
        </w:trPr>
        <w:tc>
          <w:tcPr>
            <w:tcW w:w="3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78B2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D382A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09034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4FD8F8C6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2021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CB49F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353A18CB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0634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7B7C17" w:rsidRPr="007B7C17" w14:paraId="0E7B3C33" w14:textId="77777777" w:rsidTr="000143B2">
        <w:trPr>
          <w:trHeight w:val="255"/>
        </w:trPr>
        <w:tc>
          <w:tcPr>
            <w:tcW w:w="3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9BF713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6266D9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06F99" w14:textId="03192C9F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29.12.2020г №16 (с изменениями от 2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1195EF1E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2FDA9" w14:textId="77777777" w:rsidR="007B7C17" w:rsidRPr="007B7C17" w:rsidRDefault="007B7C17" w:rsidP="007B7C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A0086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82EAEC" w14:textId="77777777" w:rsidR="007B7C17" w:rsidRPr="007B7C17" w:rsidRDefault="007B7C17" w:rsidP="007B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7C17" w:rsidRPr="007B7C17" w14:paraId="2874E7C6" w14:textId="7777777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8C1298D" w14:textId="77777777" w:rsidR="007B7C17" w:rsidRPr="007B7C17" w:rsidRDefault="00204FE7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«Муниципальное управление </w:t>
            </w:r>
            <w:proofErr w:type="spellStart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204F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 – 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63C278" w14:textId="77777777" w:rsidR="007B7C17" w:rsidRPr="007B7C17" w:rsidRDefault="007B7C17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2A92" w14:textId="362EEA9C" w:rsidR="007B7C17" w:rsidRPr="007B7C17" w:rsidRDefault="00007CA6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5 242 159,50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5E6A0" w14:textId="17F5A51D" w:rsidR="007B7C17" w:rsidRPr="007B7C17" w:rsidRDefault="00007CA6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5 305 413,74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E9D5BD3" w14:textId="2DCD462D"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0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63 254,24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D85D03" w14:textId="2D876697" w:rsidR="007B7C17" w:rsidRPr="007B7C17" w:rsidRDefault="00007CA6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B7C17" w:rsidRPr="007B7C17" w14:paraId="4497535F" w14:textId="77777777" w:rsidTr="000143B2">
        <w:trPr>
          <w:trHeight w:val="255"/>
        </w:trPr>
        <w:tc>
          <w:tcPr>
            <w:tcW w:w="3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EC6CCD" w14:textId="77777777" w:rsidR="007B7C17" w:rsidRPr="007B7C17" w:rsidRDefault="007B7C17" w:rsidP="007B7C1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</w:t>
            </w:r>
            <w:proofErr w:type="spellStart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«Благоустройство </w:t>
            </w:r>
            <w:proofErr w:type="spellStart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Китовского</w:t>
            </w:r>
            <w:proofErr w:type="spellEnd"/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416AE18" w14:textId="77777777" w:rsidR="007B7C17" w:rsidRPr="007B7C17" w:rsidRDefault="007B7C17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7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19C58" w14:textId="7AC54C9B" w:rsidR="007B7C17" w:rsidRPr="007B7C17" w:rsidRDefault="00007CA6" w:rsidP="007B7C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2 198 644,89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BCB3" w14:textId="60F3A880" w:rsidR="007B7C17" w:rsidRPr="007B7C17" w:rsidRDefault="00007CA6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2 344 714,48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D8F0BF8" w14:textId="6E3E5371" w:rsidR="007B7C17" w:rsidRPr="007B7C17" w:rsidRDefault="005C6E9C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007C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146 069,59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3CB2D58" w14:textId="7157DEC7" w:rsidR="007B7C17" w:rsidRPr="007B7C17" w:rsidRDefault="00007CA6" w:rsidP="007B7C1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6,6</w:t>
            </w:r>
          </w:p>
        </w:tc>
      </w:tr>
    </w:tbl>
    <w:p w14:paraId="39A65BC7" w14:textId="77777777" w:rsidR="007B7C17" w:rsidRDefault="007B7C17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DAA6C" w14:textId="77777777" w:rsidR="00AD511F" w:rsidRDefault="00926B79" w:rsidP="00B443B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DE7B786" w14:textId="77777777" w:rsidR="00AD511F" w:rsidRDefault="00AD511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E1BBA88" w14:textId="51FFD052" w:rsidR="00AA4EDD" w:rsidRDefault="00AA4EDD" w:rsidP="00B443B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Изменения ассигнований на реализацию н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8CFDA0F" w14:textId="77777777" w:rsidR="00AA4EDD" w:rsidRPr="004E6FF7" w:rsidRDefault="00AA4EDD" w:rsidP="00AA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701"/>
        <w:gridCol w:w="1750"/>
        <w:gridCol w:w="1369"/>
        <w:gridCol w:w="1340"/>
      </w:tblGrid>
      <w:tr w:rsidR="00AA4EDD" w:rsidRPr="004D334B" w14:paraId="3EDDB085" w14:textId="77777777" w:rsidTr="00E841E8">
        <w:trPr>
          <w:trHeight w:val="255"/>
        </w:trPr>
        <w:tc>
          <w:tcPr>
            <w:tcW w:w="4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D4571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DF1A4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14:paraId="6D7C0880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144E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14:paraId="3C9ACD47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1E793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AA4EDD" w:rsidRPr="004D334B" w14:paraId="69266638" w14:textId="77777777" w:rsidTr="00AD511F">
        <w:trPr>
          <w:trHeight w:val="1469"/>
        </w:trPr>
        <w:tc>
          <w:tcPr>
            <w:tcW w:w="4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9C9A80B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0A403" w14:textId="77777777"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14:paraId="52E0BDC9" w14:textId="35D16921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(с изменениями от </w:t>
            </w:r>
            <w:r w:rsidR="00382F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.2021 №1</w:t>
            </w:r>
            <w:r w:rsidR="00AD51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  <w:p w14:paraId="12DDB8CA" w14:textId="77777777"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DF05" w14:textId="77777777"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A6A127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8122F3" w14:textId="77777777"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EDD" w:rsidRPr="004D334B" w14:paraId="53676421" w14:textId="77777777" w:rsidTr="00AD511F">
        <w:trPr>
          <w:trHeight w:val="255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2C570D" w14:textId="4EE35C17" w:rsidR="00AA4EDD" w:rsidRPr="00C245BD" w:rsidRDefault="00AD511F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45FF" w14:textId="448B19DB" w:rsidR="00AA4EDD" w:rsidRDefault="00AD511F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74 746,8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0AED" w14:textId="29731CA3" w:rsidR="00AA4EDD" w:rsidRPr="00C245BD" w:rsidRDefault="00AD511F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D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776,69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485E96B" w14:textId="2C8A5B19" w:rsidR="00AA4EDD" w:rsidRPr="00C245BD" w:rsidRDefault="00AD511F" w:rsidP="00AA4E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+29,89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058A2B9" w14:textId="0EFA0A8B" w:rsidR="00AA4EDD" w:rsidRDefault="00AD511F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</w:tr>
    </w:tbl>
    <w:p w14:paraId="4079266C" w14:textId="77777777"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C3CE50" w14:textId="77777777"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14:paraId="2CCE74B5" w14:textId="46D60EC7"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E80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AD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D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D5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AD511F">
        <w:rPr>
          <w:rFonts w:ascii="Times New Roman" w:eastAsia="Times New Roman" w:hAnsi="Times New Roman" w:cs="Times New Roman"/>
          <w:sz w:val="28"/>
          <w:szCs w:val="28"/>
          <w:lang w:eastAsia="ru-RU"/>
        </w:rPr>
        <w:t>938 960,55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E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увеличится на </w:t>
      </w:r>
      <w:r w:rsidR="0050639A">
        <w:rPr>
          <w:rFonts w:ascii="Times New Roman" w:eastAsia="Times New Roman" w:hAnsi="Times New Roman" w:cs="Times New Roman"/>
          <w:sz w:val="28"/>
          <w:szCs w:val="28"/>
          <w:lang w:eastAsia="ru-RU"/>
        </w:rPr>
        <w:t>4 353,72</w:t>
      </w:r>
      <w:r w:rsidR="00E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 w:rsidR="0050639A">
        <w:rPr>
          <w:rFonts w:ascii="Times New Roman" w:eastAsia="Times New Roman" w:hAnsi="Times New Roman" w:cs="Times New Roman"/>
          <w:sz w:val="28"/>
          <w:szCs w:val="28"/>
          <w:lang w:eastAsia="ru-RU"/>
        </w:rPr>
        <w:t>943 314,27</w:t>
      </w:r>
      <w:r w:rsidR="00E8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14:paraId="07600C97" w14:textId="77777777" w:rsidR="00E80376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</w:p>
    <w:p w14:paraId="0ACFB641" w14:textId="77777777" w:rsidR="004D334B" w:rsidRPr="004D334B" w:rsidRDefault="004D334B" w:rsidP="00E80376">
      <w:pPr>
        <w:autoSpaceDE w:val="0"/>
        <w:autoSpaceDN w:val="0"/>
        <w:adjustRightInd w:val="0"/>
        <w:spacing w:after="0"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14:paraId="5D8F9455" w14:textId="77777777"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83A6DF9" w14:textId="77777777"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14:paraId="2499D548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97ED3E" w14:textId="77777777"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75454E" w14:textId="77777777"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F09CBF" w14:textId="77777777"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14:paraId="45BA3C4E" w14:textId="77777777"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07CA6"/>
    <w:rsid w:val="00026EA8"/>
    <w:rsid w:val="0003245C"/>
    <w:rsid w:val="000355A4"/>
    <w:rsid w:val="0003563A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E2EB3"/>
    <w:rsid w:val="000F7018"/>
    <w:rsid w:val="00101C54"/>
    <w:rsid w:val="00102920"/>
    <w:rsid w:val="0010338C"/>
    <w:rsid w:val="001042ED"/>
    <w:rsid w:val="00124C0B"/>
    <w:rsid w:val="00125122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04FE7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D72BC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82F52"/>
    <w:rsid w:val="003A567A"/>
    <w:rsid w:val="003F6FA6"/>
    <w:rsid w:val="0041799D"/>
    <w:rsid w:val="00444058"/>
    <w:rsid w:val="00454092"/>
    <w:rsid w:val="004557B4"/>
    <w:rsid w:val="004629CB"/>
    <w:rsid w:val="004A3BED"/>
    <w:rsid w:val="004A5CD0"/>
    <w:rsid w:val="004A79D3"/>
    <w:rsid w:val="004B0846"/>
    <w:rsid w:val="004C012E"/>
    <w:rsid w:val="004D334B"/>
    <w:rsid w:val="004E6FF7"/>
    <w:rsid w:val="004F4232"/>
    <w:rsid w:val="00503080"/>
    <w:rsid w:val="0050639A"/>
    <w:rsid w:val="00521CA0"/>
    <w:rsid w:val="00521F7D"/>
    <w:rsid w:val="00543EB3"/>
    <w:rsid w:val="005510A6"/>
    <w:rsid w:val="005572E4"/>
    <w:rsid w:val="00576D38"/>
    <w:rsid w:val="005852A2"/>
    <w:rsid w:val="00585496"/>
    <w:rsid w:val="00597CEC"/>
    <w:rsid w:val="005B4EA4"/>
    <w:rsid w:val="005C0B8C"/>
    <w:rsid w:val="005C6E9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1B8F"/>
    <w:rsid w:val="00785FA0"/>
    <w:rsid w:val="007922FC"/>
    <w:rsid w:val="00793AE3"/>
    <w:rsid w:val="00797CAB"/>
    <w:rsid w:val="007A21D7"/>
    <w:rsid w:val="007B3852"/>
    <w:rsid w:val="007B7C17"/>
    <w:rsid w:val="007C68A2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453"/>
    <w:rsid w:val="00896C1D"/>
    <w:rsid w:val="008C008B"/>
    <w:rsid w:val="008F0B1D"/>
    <w:rsid w:val="008F463E"/>
    <w:rsid w:val="00914645"/>
    <w:rsid w:val="009169F2"/>
    <w:rsid w:val="00926B79"/>
    <w:rsid w:val="00941973"/>
    <w:rsid w:val="00951C60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39C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4882"/>
    <w:rsid w:val="00A572C9"/>
    <w:rsid w:val="00A81250"/>
    <w:rsid w:val="00A8548E"/>
    <w:rsid w:val="00AA4EDD"/>
    <w:rsid w:val="00AA66D9"/>
    <w:rsid w:val="00AB0573"/>
    <w:rsid w:val="00AD2D1F"/>
    <w:rsid w:val="00AD511F"/>
    <w:rsid w:val="00AE0064"/>
    <w:rsid w:val="00AE24F5"/>
    <w:rsid w:val="00AE595C"/>
    <w:rsid w:val="00AE59DB"/>
    <w:rsid w:val="00AF12E3"/>
    <w:rsid w:val="00B0446E"/>
    <w:rsid w:val="00B116E7"/>
    <w:rsid w:val="00B127D5"/>
    <w:rsid w:val="00B24CF3"/>
    <w:rsid w:val="00B317A4"/>
    <w:rsid w:val="00B32DD8"/>
    <w:rsid w:val="00B33350"/>
    <w:rsid w:val="00B35284"/>
    <w:rsid w:val="00B443B8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042B6"/>
    <w:rsid w:val="00D203B1"/>
    <w:rsid w:val="00D208E7"/>
    <w:rsid w:val="00D515A0"/>
    <w:rsid w:val="00D87C50"/>
    <w:rsid w:val="00D9705B"/>
    <w:rsid w:val="00DA0DEA"/>
    <w:rsid w:val="00DA2BFD"/>
    <w:rsid w:val="00DA58C6"/>
    <w:rsid w:val="00DC0BC3"/>
    <w:rsid w:val="00E01AD4"/>
    <w:rsid w:val="00E04AB0"/>
    <w:rsid w:val="00E04BC4"/>
    <w:rsid w:val="00E0791E"/>
    <w:rsid w:val="00E11FBF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0376"/>
    <w:rsid w:val="00E8790F"/>
    <w:rsid w:val="00E9164B"/>
    <w:rsid w:val="00E93BB8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D2791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FFBD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CCB3A-57AF-4E30-9D50-77FD4330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23</cp:revision>
  <cp:lastPrinted>2019-07-10T14:51:00Z</cp:lastPrinted>
  <dcterms:created xsi:type="dcterms:W3CDTF">2021-09-14T13:04:00Z</dcterms:created>
  <dcterms:modified xsi:type="dcterms:W3CDTF">2021-12-06T04:52:00Z</dcterms:modified>
</cp:coreProperties>
</file>